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134DB81" w14:textId="77777777" w:rsidR="00496DC4" w:rsidRDefault="00496DC4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96DC4">
        <w:rPr>
          <w:rStyle w:val="f10"/>
          <w:rFonts w:eastAsia="Arial"/>
          <w:noProof/>
          <w:sz w:val="28"/>
          <w:szCs w:val="28"/>
          <w:u w:val="single"/>
        </w:rPr>
        <w:t xml:space="preserve">Г. Выборг, ул. Прогонная, д. 14 </w:t>
      </w:r>
    </w:p>
    <w:p w14:paraId="1CF3B7E0" w14:textId="0C2ACE31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0F4367D0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холодного водоснабжения </w:t>
            </w:r>
            <w:r w:rsidR="00496DC4" w:rsidRPr="00496DC4">
              <w:rPr>
                <w:rStyle w:val="f12"/>
                <w:rFonts w:eastAsia="Arial"/>
                <w:color w:val="000000" w:themeColor="text1"/>
              </w:rPr>
              <w:t>593</w:t>
            </w:r>
            <w:r w:rsidR="00496DC4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496DC4" w:rsidRPr="00496DC4">
              <w:rPr>
                <w:rStyle w:val="f12"/>
                <w:rFonts w:eastAsia="Arial"/>
                <w:color w:val="000000" w:themeColor="text1"/>
              </w:rPr>
              <w:t>055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20F510A4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="00496DC4" w:rsidRPr="00496DC4">
              <w:rPr>
                <w:rStyle w:val="f12"/>
                <w:rFonts w:eastAsia="Arial"/>
                <w:color w:val="000000" w:themeColor="text1"/>
              </w:rPr>
              <w:t>587</w:t>
            </w:r>
            <w:r w:rsidR="00496DC4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496DC4" w:rsidRPr="00496DC4">
              <w:rPr>
                <w:rStyle w:val="f12"/>
                <w:rFonts w:eastAsia="Arial"/>
                <w:color w:val="000000" w:themeColor="text1"/>
              </w:rPr>
              <w:t>898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5D73802A" w14:textId="77777777" w:rsidR="00496DC4" w:rsidRPr="00901279" w:rsidRDefault="00496DC4" w:rsidP="00496DC4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холодного водоснабжения </w:t>
            </w:r>
            <w:r w:rsidRPr="00496DC4">
              <w:rPr>
                <w:rStyle w:val="f12"/>
                <w:rFonts w:eastAsia="Arial"/>
                <w:color w:val="000000" w:themeColor="text1"/>
              </w:rPr>
              <w:t>593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96DC4">
              <w:rPr>
                <w:rStyle w:val="f12"/>
                <w:rFonts w:eastAsia="Arial"/>
                <w:color w:val="000000" w:themeColor="text1"/>
              </w:rPr>
              <w:t>055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3308A818" w14:textId="77777777" w:rsidR="00496DC4" w:rsidRDefault="00496DC4" w:rsidP="00496DC4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Pr="00496DC4">
              <w:rPr>
                <w:rStyle w:val="f12"/>
                <w:rFonts w:eastAsia="Arial"/>
                <w:color w:val="000000" w:themeColor="text1"/>
              </w:rPr>
              <w:t>587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96DC4">
              <w:rPr>
                <w:rStyle w:val="f12"/>
                <w:rFonts w:eastAsia="Arial"/>
                <w:color w:val="000000" w:themeColor="text1"/>
              </w:rPr>
              <w:t>898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4C9D7D0E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496DC4" w:rsidRPr="00496DC4">
              <w:rPr>
                <w:rStyle w:val="f12"/>
                <w:rFonts w:eastAsia="Arial"/>
              </w:rPr>
              <w:t>"Жилой дом"</w:t>
            </w:r>
            <w:r w:rsidR="00496DC4">
              <w:rPr>
                <w:rStyle w:val="f12"/>
                <w:rFonts w:eastAsia="Arial"/>
              </w:rPr>
              <w:t xml:space="preserve">, </w:t>
            </w:r>
            <w:r w:rsidRPr="004618BA">
              <w:rPr>
                <w:rStyle w:val="f12"/>
                <w:rFonts w:eastAsia="Arial"/>
              </w:rPr>
              <w:t>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59DB8546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496DC4" w:rsidRPr="00496DC4">
              <w:rPr>
                <w:rStyle w:val="f12"/>
                <w:rFonts w:eastAsia="Arial"/>
              </w:rPr>
              <w:t>"Жилой дом"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</w:t>
            </w:r>
            <w:bookmarkStart w:id="2" w:name="_GoBack"/>
            <w:bookmarkEnd w:id="2"/>
            <w:r w:rsidRPr="002822B9">
              <w:rPr>
                <w:rStyle w:val="f12"/>
                <w:rFonts w:eastAsia="Arial"/>
                <w:u w:val="single"/>
              </w:rPr>
              <w:t>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1605"/>
    <w:rsid w:val="00182FFE"/>
    <w:rsid w:val="00297458"/>
    <w:rsid w:val="002A2F79"/>
    <w:rsid w:val="002C5602"/>
    <w:rsid w:val="002E6379"/>
    <w:rsid w:val="003C3DF4"/>
    <w:rsid w:val="00496DC4"/>
    <w:rsid w:val="004C12DA"/>
    <w:rsid w:val="004C64AF"/>
    <w:rsid w:val="004D709B"/>
    <w:rsid w:val="00522A20"/>
    <w:rsid w:val="00547923"/>
    <w:rsid w:val="005B14B4"/>
    <w:rsid w:val="0061153D"/>
    <w:rsid w:val="00655795"/>
    <w:rsid w:val="00690713"/>
    <w:rsid w:val="006972FB"/>
    <w:rsid w:val="006A39C8"/>
    <w:rsid w:val="006A4B80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3708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14</cp:revision>
  <dcterms:created xsi:type="dcterms:W3CDTF">2025-08-13T13:24:00Z</dcterms:created>
  <dcterms:modified xsi:type="dcterms:W3CDTF">2025-09-04T18:37:00Z</dcterms:modified>
</cp:coreProperties>
</file>